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32" w:rsidRDefault="00D13074">
      <w:pPr>
        <w:rPr>
          <w:sz w:val="28"/>
          <w:szCs w:val="28"/>
        </w:rPr>
      </w:pPr>
      <w:r>
        <w:rPr>
          <w:sz w:val="28"/>
          <w:szCs w:val="28"/>
        </w:rPr>
        <w:t>Bark &amp; Play additional details to layo</w:t>
      </w:r>
      <w:bookmarkStart w:id="0" w:name="_GoBack"/>
      <w:bookmarkEnd w:id="0"/>
      <w:r>
        <w:rPr>
          <w:sz w:val="28"/>
          <w:szCs w:val="28"/>
        </w:rPr>
        <w:t>ut.</w:t>
      </w:r>
    </w:p>
    <w:p w:rsidR="00D13074" w:rsidRDefault="00D13074">
      <w:pPr>
        <w:rPr>
          <w:sz w:val="28"/>
          <w:szCs w:val="28"/>
        </w:rPr>
      </w:pPr>
      <w:r>
        <w:rPr>
          <w:sz w:val="28"/>
          <w:szCs w:val="28"/>
        </w:rPr>
        <w:t>Each of the two entry way doors into the proposed day care space will have a double gate to ensure dogs won’t get loose when entering and exiting the facility.</w:t>
      </w:r>
    </w:p>
    <w:p w:rsidR="00D13074" w:rsidRPr="00D13074" w:rsidRDefault="00D13074">
      <w:pPr>
        <w:rPr>
          <w:sz w:val="28"/>
          <w:szCs w:val="28"/>
        </w:rPr>
      </w:pPr>
      <w:r>
        <w:rPr>
          <w:sz w:val="28"/>
          <w:szCs w:val="28"/>
        </w:rPr>
        <w:t>The flooring will be a ¼” rolled rubber floor with anti-microbial properties, manufactur</w:t>
      </w:r>
      <w:r w:rsidR="003A156B">
        <w:rPr>
          <w:sz w:val="28"/>
          <w:szCs w:val="28"/>
        </w:rPr>
        <w:t xml:space="preserve">ed for dog day care facilities. </w:t>
      </w:r>
      <w:r>
        <w:rPr>
          <w:sz w:val="28"/>
          <w:szCs w:val="28"/>
        </w:rPr>
        <w:t>We’ll also be using a</w:t>
      </w:r>
      <w:r w:rsidR="003A156B">
        <w:rPr>
          <w:sz w:val="28"/>
          <w:szCs w:val="28"/>
        </w:rPr>
        <w:t xml:space="preserve"> movable fence barrier to</w:t>
      </w:r>
      <w:r>
        <w:rPr>
          <w:sz w:val="28"/>
          <w:szCs w:val="28"/>
        </w:rPr>
        <w:t xml:space="preserve"> section </w:t>
      </w:r>
      <w:proofErr w:type="gramStart"/>
      <w:r>
        <w:rPr>
          <w:sz w:val="28"/>
          <w:szCs w:val="28"/>
        </w:rPr>
        <w:t>off  the</w:t>
      </w:r>
      <w:proofErr w:type="gramEnd"/>
      <w:r>
        <w:rPr>
          <w:sz w:val="28"/>
          <w:szCs w:val="28"/>
        </w:rPr>
        <w:t xml:space="preserve"> two play</w:t>
      </w:r>
      <w:r w:rsidR="003A156B">
        <w:rPr>
          <w:sz w:val="28"/>
          <w:szCs w:val="28"/>
        </w:rPr>
        <w:t xml:space="preserve"> </w:t>
      </w:r>
      <w:r>
        <w:rPr>
          <w:sz w:val="28"/>
          <w:szCs w:val="28"/>
        </w:rPr>
        <w:t>area</w:t>
      </w:r>
      <w:r w:rsidR="003A156B">
        <w:rPr>
          <w:sz w:val="28"/>
          <w:szCs w:val="28"/>
        </w:rPr>
        <w:t>s,</w:t>
      </w:r>
      <w:r>
        <w:rPr>
          <w:sz w:val="28"/>
          <w:szCs w:val="28"/>
        </w:rPr>
        <w:t xml:space="preserve"> as called for each day.</w:t>
      </w:r>
      <w:r w:rsidR="003A156B">
        <w:rPr>
          <w:sz w:val="28"/>
          <w:szCs w:val="28"/>
        </w:rPr>
        <w:t xml:space="preserve"> </w:t>
      </w:r>
    </w:p>
    <w:sectPr w:rsidR="00D13074" w:rsidRPr="00D13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74"/>
    <w:rsid w:val="001C5865"/>
    <w:rsid w:val="002A2CB9"/>
    <w:rsid w:val="003A156B"/>
    <w:rsid w:val="00CA59D6"/>
    <w:rsid w:val="00D1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9B67F3-F63B-4977-87CF-13AE306D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L</dc:creator>
  <cp:lastModifiedBy>Casey Thayer</cp:lastModifiedBy>
  <cp:revision>2</cp:revision>
  <dcterms:created xsi:type="dcterms:W3CDTF">2024-09-25T16:11:00Z</dcterms:created>
  <dcterms:modified xsi:type="dcterms:W3CDTF">2024-09-25T16:11:00Z</dcterms:modified>
</cp:coreProperties>
</file>